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重庆三峰环境集团股份有限公司</w:t>
      </w:r>
    </w:p>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所属子企业简介</w:t>
      </w:r>
    </w:p>
    <w:p w:rsidR="00141C24" w:rsidRDefault="00141C24" w:rsidP="00141C24">
      <w:pPr>
        <w:spacing w:line="579" w:lineRule="exact"/>
        <w:rPr>
          <w:rFonts w:ascii="方正仿宋_GBK" w:eastAsia="方正仿宋_GBK"/>
          <w:sz w:val="28"/>
          <w:szCs w:val="28"/>
        </w:rPr>
      </w:pPr>
    </w:p>
    <w:p w:rsidR="009F5B87" w:rsidRPr="00EC2892" w:rsidRDefault="009F5B87"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卡万塔环境产业有限公司成立于1998年，是三峰环境集团旗下的全资子公司。公司拥有庞大的专业人才队伍并获得设计、咨询、施工、电力调试、设施运营等多项专业资质，是首批国家鼓励发展的重大环保技术装备依托单位，先后被评为国家高新技术企业、重庆市“专精特新”企业、2021重庆制造企业100强，并荣获“重庆市市长质量管理奖”。专业致力于提供垃圾焚烧发电项目EPC总承包、核心装备制造及供货和运营管理服务。</w:t>
      </w:r>
    </w:p>
    <w:p w:rsidR="00037468" w:rsidRPr="00EC2892" w:rsidRDefault="00037468"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重庆三峰科技有限公司是三峰环境集团</w:t>
      </w:r>
      <w:r w:rsidR="00284FD4" w:rsidRPr="00EC2892">
        <w:rPr>
          <w:rFonts w:ascii="方正仿宋_GBK" w:eastAsia="方正仿宋_GBK" w:hint="eastAsia"/>
          <w:sz w:val="32"/>
          <w:szCs w:val="32"/>
        </w:rPr>
        <w:t>旗下</w:t>
      </w:r>
      <w:r w:rsidRPr="00EC2892">
        <w:rPr>
          <w:rFonts w:ascii="方正仿宋_GBK" w:eastAsia="方正仿宋_GBK" w:hint="eastAsia"/>
          <w:sz w:val="32"/>
          <w:szCs w:val="32"/>
        </w:rPr>
        <w:t>的核心工程技术子公司，专业致力于提供高浓度有机废水综合处理及资源化利用解决方案、膜产品开发及成套设备，是集设计、施工、运营管理于一体的新型环保企业。</w:t>
      </w:r>
    </w:p>
    <w:p w:rsidR="00574D7D" w:rsidRPr="00EC2892" w:rsidRDefault="00DF7CF1"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昆明三峰再生能源发电有限公司是三峰环境集团</w:t>
      </w:r>
      <w:r w:rsidR="00284FD4" w:rsidRPr="00EC2892">
        <w:rPr>
          <w:rFonts w:ascii="方正仿宋_GBK" w:eastAsia="方正仿宋_GBK" w:hint="eastAsia"/>
          <w:sz w:val="32"/>
          <w:szCs w:val="32"/>
        </w:rPr>
        <w:t>旗下</w:t>
      </w:r>
      <w:r w:rsidRPr="00EC2892">
        <w:rPr>
          <w:rFonts w:ascii="方正仿宋_GBK" w:eastAsia="方正仿宋_GBK" w:hint="eastAsia"/>
          <w:sz w:val="32"/>
          <w:szCs w:val="32"/>
        </w:rPr>
        <w:t>的全资子公司，位于昆明市大板桥街道办事处沙井社区沙井村獐子沟，占地面积约为100亩，项目日处理垃圾量为1000吨，装机容量18MW，处理了昆明市主城区约1/5的生活垃圾。</w:t>
      </w:r>
    </w:p>
    <w:p w:rsidR="002A7EEB" w:rsidRPr="00EC2892" w:rsidRDefault="002A7EE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汕尾三峰环保发电有限公司成立于2011年，主要投建运营项目</w:t>
      </w:r>
      <w:r w:rsidR="00A3229B" w:rsidRPr="00EC2892">
        <w:rPr>
          <w:rFonts w:ascii="方正仿宋_GBK" w:eastAsia="方正仿宋_GBK" w:hint="eastAsia"/>
          <w:sz w:val="32"/>
          <w:szCs w:val="32"/>
        </w:rPr>
        <w:t>包括</w:t>
      </w:r>
      <w:r w:rsidRPr="00EC2892">
        <w:rPr>
          <w:rFonts w:ascii="方正仿宋_GBK" w:eastAsia="方正仿宋_GBK" w:hint="eastAsia"/>
          <w:sz w:val="32"/>
          <w:szCs w:val="32"/>
        </w:rPr>
        <w:t>汕尾市生活垃圾无害化处理中心项目</w:t>
      </w:r>
      <w:r w:rsidR="00A3229B" w:rsidRPr="00EC2892">
        <w:rPr>
          <w:rFonts w:ascii="方正仿宋_GBK" w:eastAsia="方正仿宋_GBK" w:hint="eastAsia"/>
          <w:sz w:val="32"/>
          <w:szCs w:val="32"/>
        </w:rPr>
        <w:t>、汕尾市城区生活垃圾压缩二次转运项目、陆河县生活垃圾压缩转运项目，总投资约11亿元。服务范围包括汕尾市城区、海</w:t>
      </w:r>
      <w:r w:rsidR="00A3229B" w:rsidRPr="00EC2892">
        <w:rPr>
          <w:rFonts w:ascii="方正仿宋_GBK" w:eastAsia="方正仿宋_GBK" w:hint="eastAsia"/>
          <w:sz w:val="32"/>
          <w:szCs w:val="32"/>
        </w:rPr>
        <w:lastRenderedPageBreak/>
        <w:t>丰县、陆丰市、陆河县、红海湾经济开发区等</w:t>
      </w:r>
      <w:r w:rsidRPr="00EC2892">
        <w:rPr>
          <w:rFonts w:ascii="方正仿宋_GBK" w:eastAsia="方正仿宋_GBK" w:hint="eastAsia"/>
          <w:sz w:val="32"/>
          <w:szCs w:val="32"/>
        </w:rPr>
        <w:t>。</w:t>
      </w:r>
    </w:p>
    <w:p w:rsidR="00BC3B5B" w:rsidRDefault="00BC3B5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重庆市綦江区三峰环保发电有限公司于2016年3月注册设立</w:t>
      </w:r>
      <w:r w:rsidR="00284FD4" w:rsidRPr="00EC2892">
        <w:rPr>
          <w:rFonts w:ascii="方正仿宋_GBK" w:eastAsia="方正仿宋_GBK" w:hint="eastAsia"/>
          <w:sz w:val="32"/>
          <w:szCs w:val="32"/>
        </w:rPr>
        <w:t>，是三峰环境集团旗下的</w:t>
      </w:r>
      <w:r w:rsidRPr="00EC2892">
        <w:rPr>
          <w:rFonts w:ascii="方正仿宋_GBK" w:eastAsia="方正仿宋_GBK" w:hint="eastAsia"/>
          <w:sz w:val="32"/>
          <w:szCs w:val="32"/>
        </w:rPr>
        <w:t>全资子公司，建设用地83亩，配置2</w:t>
      </w:r>
      <w:r w:rsidR="00A9258D" w:rsidRPr="00EC2892">
        <w:rPr>
          <w:rFonts w:ascii="方正仿宋_GBK" w:eastAsia="方正仿宋_GBK" w:hint="eastAsia"/>
          <w:sz w:val="32"/>
          <w:szCs w:val="32"/>
        </w:rPr>
        <w:t>台</w:t>
      </w:r>
      <w:r w:rsidRPr="00EC2892">
        <w:rPr>
          <w:rFonts w:ascii="方正仿宋_GBK" w:eastAsia="方正仿宋_GBK" w:hint="eastAsia"/>
          <w:sz w:val="32"/>
          <w:szCs w:val="32"/>
        </w:rPr>
        <w:t>500吨/</w:t>
      </w:r>
      <w:r w:rsidR="00A9258D" w:rsidRPr="00EC2892">
        <w:rPr>
          <w:rFonts w:ascii="方正仿宋_GBK" w:eastAsia="方正仿宋_GBK" w:hint="eastAsia"/>
          <w:sz w:val="32"/>
          <w:szCs w:val="32"/>
        </w:rPr>
        <w:t>天的</w:t>
      </w:r>
      <w:r w:rsidRPr="00EC2892">
        <w:rPr>
          <w:rFonts w:ascii="方正仿宋_GBK" w:eastAsia="方正仿宋_GBK" w:hint="eastAsia"/>
          <w:sz w:val="32"/>
          <w:szCs w:val="32"/>
        </w:rPr>
        <w:t>机械炉排焚烧炉和1</w:t>
      </w:r>
      <w:r w:rsidR="00A9258D" w:rsidRPr="00EC2892">
        <w:rPr>
          <w:rFonts w:ascii="方正仿宋_GBK" w:eastAsia="方正仿宋_GBK" w:hint="eastAsia"/>
          <w:sz w:val="32"/>
          <w:szCs w:val="32"/>
        </w:rPr>
        <w:t>台</w:t>
      </w:r>
      <w:r w:rsidRPr="00EC2892">
        <w:rPr>
          <w:rFonts w:ascii="方正仿宋_GBK" w:eastAsia="方正仿宋_GBK" w:hint="eastAsia"/>
          <w:sz w:val="32"/>
          <w:szCs w:val="32"/>
        </w:rPr>
        <w:t>25MW纯凝汽轮发电机组。于2021年12月份建成投产，实现綦江、万盛、南川三个区域生活垃圾处理的“减量化、资源化、无害化”。</w:t>
      </w:r>
    </w:p>
    <w:p w:rsidR="00D26194" w:rsidRPr="00EC2892" w:rsidRDefault="00D26194" w:rsidP="00D26194">
      <w:pPr>
        <w:pStyle w:val="a7"/>
        <w:numPr>
          <w:ilvl w:val="0"/>
          <w:numId w:val="1"/>
        </w:numPr>
        <w:spacing w:line="579" w:lineRule="exact"/>
        <w:ind w:firstLineChars="0"/>
        <w:rPr>
          <w:rFonts w:ascii="方正仿宋_GBK" w:eastAsia="方正仿宋_GBK"/>
          <w:sz w:val="32"/>
          <w:szCs w:val="32"/>
        </w:rPr>
      </w:pPr>
      <w:r w:rsidRPr="00D26194">
        <w:rPr>
          <w:rFonts w:ascii="方正仿宋_GBK" w:eastAsia="方正仿宋_GBK" w:hint="eastAsia"/>
          <w:sz w:val="32"/>
          <w:szCs w:val="32"/>
        </w:rPr>
        <w:t>重庆三峰御临环保发电有限公司是三峰环境集团</w:t>
      </w:r>
      <w:r>
        <w:rPr>
          <w:rFonts w:ascii="方正仿宋_GBK" w:eastAsia="方正仿宋_GBK" w:hint="eastAsia"/>
          <w:sz w:val="32"/>
          <w:szCs w:val="32"/>
        </w:rPr>
        <w:t>旗下</w:t>
      </w:r>
      <w:r w:rsidRPr="00D26194">
        <w:rPr>
          <w:rFonts w:ascii="方正仿宋_GBK" w:eastAsia="方正仿宋_GBK" w:hint="eastAsia"/>
          <w:sz w:val="32"/>
          <w:szCs w:val="32"/>
        </w:rPr>
        <w:t>的全资子公司，项目采用逆推式炉排焚烧炉和锅炉高参数工艺，设计日处理生活垃圾3000吨，配置4条750吨/日垃圾焚烧线和2套45MW凝汽式汽轮发电机组。项目采用烟气净化超低排放新技术，主要排放指标仅为欧盟2010标准限值的10%，是目前代表全球领先技术水平的垃圾焚烧发电厂。</w:t>
      </w:r>
    </w:p>
    <w:p w:rsidR="00776D8D" w:rsidRPr="00EC2892" w:rsidRDefault="00A021F7" w:rsidP="00A021F7">
      <w:pPr>
        <w:pStyle w:val="a7"/>
        <w:numPr>
          <w:ilvl w:val="0"/>
          <w:numId w:val="1"/>
        </w:numPr>
        <w:spacing w:line="579" w:lineRule="exact"/>
        <w:ind w:firstLineChars="0"/>
        <w:rPr>
          <w:rFonts w:ascii="方正仿宋_GBK" w:eastAsia="方正仿宋_GBK"/>
          <w:sz w:val="32"/>
          <w:szCs w:val="32"/>
        </w:rPr>
      </w:pPr>
      <w:r w:rsidRPr="00A021F7">
        <w:rPr>
          <w:rFonts w:ascii="方正仿宋_GBK" w:eastAsia="方正仿宋_GBK" w:hint="eastAsia"/>
          <w:sz w:val="32"/>
          <w:szCs w:val="32"/>
        </w:rPr>
        <w:t>重庆黔江三峰环保产业发展有限公司于2016年6月28日成立，是三峰环境</w:t>
      </w:r>
      <w:r>
        <w:rPr>
          <w:rFonts w:ascii="方正仿宋_GBK" w:eastAsia="方正仿宋_GBK" w:hint="eastAsia"/>
          <w:sz w:val="32"/>
          <w:szCs w:val="32"/>
        </w:rPr>
        <w:t>集团</w:t>
      </w:r>
      <w:r w:rsidRPr="00A021F7">
        <w:rPr>
          <w:rFonts w:ascii="方正仿宋_GBK" w:eastAsia="方正仿宋_GBK" w:hint="eastAsia"/>
          <w:sz w:val="32"/>
          <w:szCs w:val="32"/>
        </w:rPr>
        <w:t>的全资子公司，负责黔江区环保产业园的投资、建设、运营。黔江区环保产业园包括一般工业固废填埋场项目、生活垃圾焚烧发电项目、市政污泥处理项目、园区污水集中处理项目、生活垃圾收运系统扩建及垃圾场渗滤液处理项目、危险废物填埋项目、废旧橡塑深加工中心项目、电子垃圾回收及资源化利用项目、建筑垃圾及炉渣资源化利用项目、废旧机动车回收及再利用项目。</w:t>
      </w:r>
    </w:p>
    <w:p w:rsidR="00574D7D" w:rsidRPr="00EC2892" w:rsidRDefault="00BC3B5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重庆三峰城市环境服务有限公司成立于2018年，主营业务为城乡环卫一体化投资运营、垃圾资源化利用、智能环卫装备集成供应、智慧城市管理、智慧工厂管家，是三</w:t>
      </w:r>
      <w:r w:rsidRPr="00EC2892">
        <w:rPr>
          <w:rFonts w:ascii="方正仿宋_GBK" w:eastAsia="方正仿宋_GBK" w:hint="eastAsia"/>
          <w:sz w:val="32"/>
          <w:szCs w:val="32"/>
        </w:rPr>
        <w:lastRenderedPageBreak/>
        <w:t>峰环境集团固废处置产业补链强链、打造环保新产业的重要组成部分。</w:t>
      </w:r>
    </w:p>
    <w:p w:rsidR="00095A73" w:rsidRPr="00EC2892" w:rsidRDefault="00095A73" w:rsidP="00B31A90">
      <w:pPr>
        <w:pStyle w:val="a7"/>
        <w:numPr>
          <w:ilvl w:val="0"/>
          <w:numId w:val="1"/>
        </w:numPr>
        <w:spacing w:line="579" w:lineRule="exact"/>
        <w:ind w:firstLine="640"/>
        <w:rPr>
          <w:rFonts w:ascii="方正仿宋_GBK" w:eastAsia="方正仿宋_GBK"/>
          <w:sz w:val="32"/>
          <w:szCs w:val="32"/>
        </w:rPr>
      </w:pPr>
      <w:r w:rsidRPr="002E0847">
        <w:rPr>
          <w:rFonts w:ascii="方正仿宋_GBK" w:eastAsia="方正仿宋_GBK" w:hint="eastAsia"/>
          <w:sz w:val="32"/>
          <w:szCs w:val="32"/>
        </w:rPr>
        <w:t>重庆市秀山县三峰新能源有限公司于2019年1月29日在秀山县注册成立，是三峰环境集团的全资子公司，总投资约2.8亿元，占地面积约105亩，日处理生活垃圾400吨、餐厨垃圾30吨。主要经营垃圾焚烧发电，建设、运行、管理和维护垃圾处理相关设施，餐厨垃圾经营性处理及其配套设施的建设、运行、管理和维护，灰渣产品的综合利用和垃圾处理技术的咨询服务等。</w:t>
      </w:r>
    </w:p>
    <w:p w:rsidR="00FE4617" w:rsidRDefault="00FE4617" w:rsidP="00FE4617">
      <w:pPr>
        <w:pStyle w:val="a7"/>
        <w:numPr>
          <w:ilvl w:val="0"/>
          <w:numId w:val="1"/>
        </w:numPr>
        <w:spacing w:line="579" w:lineRule="exact"/>
        <w:ind w:firstLineChars="0"/>
        <w:rPr>
          <w:rFonts w:ascii="方正仿宋_GBK" w:eastAsia="方正仿宋_GBK"/>
          <w:sz w:val="32"/>
          <w:szCs w:val="32"/>
        </w:rPr>
      </w:pPr>
      <w:r w:rsidRPr="00FE4617">
        <w:rPr>
          <w:rFonts w:ascii="方正仿宋_GBK" w:eastAsia="方正仿宋_GBK" w:hint="eastAsia"/>
          <w:sz w:val="32"/>
          <w:szCs w:val="32"/>
        </w:rPr>
        <w:t>重庆市武隆区三峰新能源发电有限公司位于武隆区火炉镇车坝村，建于2020年，2021年正式投入运行，总投资额3.83亿元，占地面积为81亩（公顷）。项目服务于武隆区、彭水县全域，设计日焚烧处理垃圾600吨，采取成熟的炉排炉焚烧技术，年处理生活垃圾21.9万吨，每年可减排二氧化碳6万吨。</w:t>
      </w:r>
    </w:p>
    <w:p w:rsidR="0001083A" w:rsidRPr="00EC2892" w:rsidRDefault="0001083A"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营山三峰环保能源有限公司成立于2019年5月9日，运营南充市营（山）蓬（安）仪（陇）三县城镇废弃物集中处置项目，设计日处理生活垃圾900吨，项目于2020年11月28日并网发电，2021年4月1日起正式商业运行。</w:t>
      </w:r>
    </w:p>
    <w:p w:rsidR="00BC3B5B" w:rsidRPr="00EC2892" w:rsidRDefault="00BC3B5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诸暨三峰环保能源有限公司是重庆三峰环境集团股份有限公司和诸暨市基础设施投资基金有限公司共同出资成立的国有合资公司，全面负责诸暨市浬浦垃圾无害化处理中心项目的投资、建设和运营</w:t>
      </w:r>
      <w:r w:rsidR="00A9258D" w:rsidRPr="00EC2892">
        <w:rPr>
          <w:rFonts w:ascii="方正仿宋_GBK" w:eastAsia="方正仿宋_GBK" w:hint="eastAsia"/>
          <w:sz w:val="32"/>
          <w:szCs w:val="32"/>
        </w:rPr>
        <w:t>，日处理生活垃圾350吨</w:t>
      </w:r>
      <w:r w:rsidRPr="00EC2892">
        <w:rPr>
          <w:rFonts w:ascii="方正仿宋_GBK" w:eastAsia="方正仿宋_GBK" w:hint="eastAsia"/>
          <w:sz w:val="32"/>
          <w:szCs w:val="32"/>
        </w:rPr>
        <w:t>。</w:t>
      </w:r>
    </w:p>
    <w:p w:rsidR="0001083A" w:rsidRDefault="006035FA"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吕梁三峰环保发电有限公司</w:t>
      </w:r>
      <w:r w:rsidR="00574D7D" w:rsidRPr="00EC2892">
        <w:rPr>
          <w:rFonts w:ascii="方正仿宋_GBK" w:eastAsia="方正仿宋_GBK" w:hint="eastAsia"/>
          <w:sz w:val="32"/>
          <w:szCs w:val="32"/>
        </w:rPr>
        <w:t>是三峰环境集团</w:t>
      </w:r>
      <w:r w:rsidR="00DC6CC2" w:rsidRPr="00EC2892">
        <w:rPr>
          <w:rFonts w:ascii="方正仿宋_GBK" w:eastAsia="方正仿宋_GBK" w:hint="eastAsia"/>
          <w:sz w:val="32"/>
          <w:szCs w:val="32"/>
        </w:rPr>
        <w:t>旗</w:t>
      </w:r>
      <w:r w:rsidR="00DC6CC2" w:rsidRPr="00EC2892">
        <w:rPr>
          <w:rFonts w:ascii="方正仿宋_GBK" w:eastAsia="方正仿宋_GBK" w:hint="eastAsia"/>
          <w:sz w:val="32"/>
          <w:szCs w:val="32"/>
        </w:rPr>
        <w:lastRenderedPageBreak/>
        <w:t>下的</w:t>
      </w:r>
      <w:r w:rsidR="00574D7D" w:rsidRPr="00EC2892">
        <w:rPr>
          <w:rFonts w:ascii="方正仿宋_GBK" w:eastAsia="方正仿宋_GBK" w:hint="eastAsia"/>
          <w:sz w:val="32"/>
          <w:szCs w:val="32"/>
        </w:rPr>
        <w:t>控股子公司，坐落于革命老区山西省吕梁市柳林县，占地面积154亩，配备2</w:t>
      </w:r>
      <w:r w:rsidR="00DC6CC2" w:rsidRPr="00EC2892">
        <w:rPr>
          <w:rFonts w:ascii="方正仿宋_GBK" w:eastAsia="方正仿宋_GBK" w:hint="eastAsia"/>
          <w:sz w:val="32"/>
          <w:szCs w:val="32"/>
        </w:rPr>
        <w:t>台</w:t>
      </w:r>
      <w:r w:rsidR="00574D7D" w:rsidRPr="00EC2892">
        <w:rPr>
          <w:rFonts w:ascii="方正仿宋_GBK" w:eastAsia="方正仿宋_GBK" w:hint="eastAsia"/>
          <w:sz w:val="32"/>
          <w:szCs w:val="32"/>
        </w:rPr>
        <w:t>500吨/天垃圾焚烧炉和1台25MW汽轮机组，预计年发电量11000万度。</w:t>
      </w:r>
    </w:p>
    <w:p w:rsidR="00C16E85" w:rsidRPr="00C16E85" w:rsidRDefault="00C16E85" w:rsidP="00C16E85">
      <w:pPr>
        <w:pStyle w:val="a7"/>
        <w:numPr>
          <w:ilvl w:val="0"/>
          <w:numId w:val="1"/>
        </w:numPr>
        <w:spacing w:line="579" w:lineRule="exact"/>
        <w:ind w:firstLineChars="0"/>
        <w:rPr>
          <w:rFonts w:ascii="方正仿宋_GBK" w:eastAsia="方正仿宋_GBK" w:hint="eastAsia"/>
          <w:sz w:val="32"/>
          <w:szCs w:val="32"/>
        </w:rPr>
      </w:pPr>
      <w:r w:rsidRPr="00C6123B">
        <w:rPr>
          <w:rFonts w:ascii="方正仿宋_GBK" w:eastAsia="方正仿宋_GBK" w:hint="eastAsia"/>
          <w:sz w:val="32"/>
          <w:szCs w:val="32"/>
        </w:rPr>
        <w:t>重庆垫江三峰新能源发电有限公司是</w:t>
      </w:r>
      <w:r>
        <w:rPr>
          <w:rFonts w:ascii="方正仿宋_GBK" w:eastAsia="方正仿宋_GBK" w:hint="eastAsia"/>
          <w:sz w:val="32"/>
          <w:szCs w:val="32"/>
        </w:rPr>
        <w:t>三峰环境集团旗下的</w:t>
      </w:r>
      <w:r w:rsidRPr="00C6123B">
        <w:rPr>
          <w:rFonts w:ascii="方正仿宋_GBK" w:eastAsia="方正仿宋_GBK" w:hint="eastAsia"/>
          <w:sz w:val="32"/>
          <w:szCs w:val="32"/>
        </w:rPr>
        <w:t>控股子公司，项目总投资3.1871亿元，占地面积72.3</w:t>
      </w:r>
      <w:r>
        <w:rPr>
          <w:rFonts w:ascii="方正仿宋_GBK" w:eastAsia="方正仿宋_GBK" w:hint="eastAsia"/>
          <w:sz w:val="32"/>
          <w:szCs w:val="32"/>
        </w:rPr>
        <w:t>亩，位于垫江县沙河乡南山村黑塘沟</w:t>
      </w:r>
      <w:r w:rsidRPr="00C6123B">
        <w:rPr>
          <w:rFonts w:ascii="方正仿宋_GBK" w:eastAsia="方正仿宋_GBK" w:hint="eastAsia"/>
          <w:sz w:val="32"/>
          <w:szCs w:val="32"/>
        </w:rPr>
        <w:t>。于2022年11月11日正式并网发电。项目设计日处理能力800t/d，配套一条60吨/日餐厨垃圾处理线。一期建设1条400t/d垃圾焚烧线+1台10MW凝气式汽轮发电机组。对区域经济和社会发展具有积极意义。</w:t>
      </w:r>
      <w:bookmarkStart w:id="0" w:name="_GoBack"/>
      <w:bookmarkEnd w:id="0"/>
    </w:p>
    <w:p w:rsidR="00BC3B5B" w:rsidRPr="00EC2892" w:rsidRDefault="00481290"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葫芦岛三峰新能源有限公司位于辽宁省葫芦岛市西部绥中县大台山果树农场，占地97.8亩，</w:t>
      </w:r>
      <w:r w:rsidR="00DC6CC2" w:rsidRPr="00EC2892">
        <w:rPr>
          <w:rFonts w:ascii="方正仿宋_GBK" w:eastAsia="方正仿宋_GBK" w:hint="eastAsia"/>
          <w:sz w:val="32"/>
          <w:szCs w:val="32"/>
        </w:rPr>
        <w:t>设计为</w:t>
      </w:r>
      <w:r w:rsidRPr="00EC2892">
        <w:rPr>
          <w:rFonts w:ascii="方正仿宋_GBK" w:eastAsia="方正仿宋_GBK" w:hint="eastAsia"/>
          <w:sz w:val="32"/>
          <w:szCs w:val="32"/>
        </w:rPr>
        <w:t>日处理900吨的生活垃圾焚烧发电厂，一期采用1</w:t>
      </w:r>
      <w:r w:rsidR="00DC6CC2" w:rsidRPr="00EC2892">
        <w:rPr>
          <w:rFonts w:ascii="方正仿宋_GBK" w:eastAsia="方正仿宋_GBK" w:hint="eastAsia"/>
          <w:sz w:val="32"/>
          <w:szCs w:val="32"/>
        </w:rPr>
        <w:t>台</w:t>
      </w:r>
      <w:r w:rsidRPr="00EC2892">
        <w:rPr>
          <w:rFonts w:ascii="方正仿宋_GBK" w:eastAsia="方正仿宋_GBK" w:hint="eastAsia"/>
          <w:sz w:val="32"/>
          <w:szCs w:val="32"/>
        </w:rPr>
        <w:t>600t/d</w:t>
      </w:r>
      <w:r w:rsidR="00DC6CC2" w:rsidRPr="00EC2892">
        <w:rPr>
          <w:rFonts w:ascii="方正仿宋_GBK" w:eastAsia="方正仿宋_GBK" w:hint="eastAsia"/>
          <w:sz w:val="32"/>
          <w:szCs w:val="32"/>
        </w:rPr>
        <w:t>的焚烧线和</w:t>
      </w:r>
      <w:r w:rsidRPr="00EC2892">
        <w:rPr>
          <w:rFonts w:ascii="方正仿宋_GBK" w:eastAsia="方正仿宋_GBK" w:hint="eastAsia"/>
          <w:sz w:val="32"/>
          <w:szCs w:val="32"/>
        </w:rPr>
        <w:t>一套15MW凝汽式汽轮发电机组；二期增加一条300t/d的焚烧线和一套7.5MW凝汽式汽轮发电机组，预计2023年12月份建成投产</w:t>
      </w:r>
      <w:r w:rsidR="00DC6CC2" w:rsidRPr="00EC2892">
        <w:rPr>
          <w:rFonts w:ascii="方正仿宋_GBK" w:eastAsia="方正仿宋_GBK" w:hint="eastAsia"/>
          <w:sz w:val="32"/>
          <w:szCs w:val="32"/>
        </w:rPr>
        <w:t>。</w:t>
      </w:r>
    </w:p>
    <w:p w:rsidR="00E56B81" w:rsidRDefault="00561C8A"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重庆三峰夔门新能源有限公司是</w:t>
      </w:r>
      <w:r w:rsidR="00DC6CC2" w:rsidRPr="00EC2892">
        <w:rPr>
          <w:rFonts w:ascii="方正仿宋_GBK" w:eastAsia="方正仿宋_GBK" w:hint="eastAsia"/>
          <w:sz w:val="32"/>
          <w:szCs w:val="32"/>
        </w:rPr>
        <w:t>三峰环境集团旗下的控股子公司，也是重庆</w:t>
      </w:r>
      <w:r w:rsidRPr="00EC2892">
        <w:rPr>
          <w:rFonts w:ascii="方正仿宋_GBK" w:eastAsia="方正仿宋_GBK" w:hint="eastAsia"/>
          <w:sz w:val="32"/>
          <w:szCs w:val="32"/>
        </w:rPr>
        <w:t>市级重点环保项目</w:t>
      </w:r>
      <w:r w:rsidR="00DC6CC2" w:rsidRPr="00EC2892">
        <w:rPr>
          <w:rFonts w:ascii="方正仿宋_GBK" w:eastAsia="方正仿宋_GBK" w:hint="eastAsia"/>
          <w:sz w:val="32"/>
          <w:szCs w:val="32"/>
        </w:rPr>
        <w:t>、</w:t>
      </w:r>
      <w:r w:rsidRPr="00EC2892">
        <w:rPr>
          <w:rFonts w:ascii="方正仿宋_GBK" w:eastAsia="方正仿宋_GBK" w:hint="eastAsia"/>
          <w:sz w:val="32"/>
          <w:szCs w:val="32"/>
        </w:rPr>
        <w:t>奉节县重大民生工程和发展工程，总投资近五个亿，总规模1000吨/天（其中一期750吨/天）。公司致力于打造成为渝东北乃至三峡库区的一张靓丽的环保名片。</w:t>
      </w:r>
    </w:p>
    <w:p w:rsidR="00614FEB" w:rsidRPr="00EC2892" w:rsidRDefault="00614FEB" w:rsidP="00614FEB">
      <w:pPr>
        <w:pStyle w:val="a7"/>
        <w:numPr>
          <w:ilvl w:val="0"/>
          <w:numId w:val="1"/>
        </w:numPr>
        <w:spacing w:line="579" w:lineRule="exact"/>
        <w:ind w:firstLineChars="0"/>
        <w:rPr>
          <w:rFonts w:ascii="方正仿宋_GBK" w:eastAsia="方正仿宋_GBK"/>
          <w:sz w:val="32"/>
          <w:szCs w:val="32"/>
        </w:rPr>
      </w:pPr>
      <w:r w:rsidRPr="00614FEB">
        <w:rPr>
          <w:rFonts w:ascii="方正仿宋_GBK" w:eastAsia="方正仿宋_GBK" w:hint="eastAsia"/>
          <w:sz w:val="32"/>
          <w:szCs w:val="32"/>
        </w:rPr>
        <w:t>重庆三峰正兴环保能源有限公司是三峰环境集团</w:t>
      </w:r>
      <w:r>
        <w:rPr>
          <w:rFonts w:ascii="方正仿宋_GBK" w:eastAsia="方正仿宋_GBK" w:hint="eastAsia"/>
          <w:sz w:val="32"/>
          <w:szCs w:val="32"/>
        </w:rPr>
        <w:t>旗下的</w:t>
      </w:r>
      <w:r w:rsidRPr="00614FEB">
        <w:rPr>
          <w:rFonts w:ascii="方正仿宋_GBK" w:eastAsia="方正仿宋_GBK" w:hint="eastAsia"/>
          <w:sz w:val="32"/>
          <w:szCs w:val="32"/>
        </w:rPr>
        <w:t>控股子公司，负责重庆（璧山）绿色循环经济产业园城市固废综合处理项目投资、建设和运营。项目位于重庆市</w:t>
      </w:r>
      <w:r w:rsidRPr="00614FEB">
        <w:rPr>
          <w:rFonts w:ascii="方正仿宋_GBK" w:eastAsia="方正仿宋_GBK" w:hint="eastAsia"/>
          <w:sz w:val="32"/>
          <w:szCs w:val="32"/>
        </w:rPr>
        <w:lastRenderedPageBreak/>
        <w:t>璧山区正兴镇尖山子村，</w:t>
      </w:r>
      <w:r>
        <w:rPr>
          <w:rFonts w:ascii="方正仿宋_GBK" w:eastAsia="方正仿宋_GBK" w:hint="eastAsia"/>
          <w:sz w:val="32"/>
          <w:szCs w:val="32"/>
        </w:rPr>
        <w:t>项目一期建设</w:t>
      </w:r>
      <w:r w:rsidRPr="00614FEB">
        <w:rPr>
          <w:rFonts w:ascii="方正仿宋_GBK" w:eastAsia="方正仿宋_GBK" w:hint="eastAsia"/>
          <w:sz w:val="32"/>
          <w:szCs w:val="32"/>
        </w:rPr>
        <w:t>包括生活垃圾焚烧发电项目1200t/d、餐厨厨余垃圾处理项目200t/d、城市生活污泥处置项目200t/d。</w:t>
      </w:r>
    </w:p>
    <w:p w:rsidR="00BC3B5B" w:rsidRPr="003732E2" w:rsidRDefault="00BC3B5B" w:rsidP="00141C24">
      <w:pPr>
        <w:spacing w:line="579" w:lineRule="exact"/>
        <w:rPr>
          <w:rFonts w:ascii="方正仿宋_GBK" w:eastAsia="方正仿宋_GBK"/>
          <w:sz w:val="32"/>
          <w:szCs w:val="32"/>
        </w:rPr>
      </w:pPr>
    </w:p>
    <w:sectPr w:rsidR="00BC3B5B" w:rsidRPr="003732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570A" w:rsidRDefault="00F6570A" w:rsidP="00DC1E97">
      <w:r>
        <w:separator/>
      </w:r>
    </w:p>
  </w:endnote>
  <w:endnote w:type="continuationSeparator" w:id="0">
    <w:p w:rsidR="00F6570A" w:rsidRDefault="00F6570A" w:rsidP="00DC1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570A" w:rsidRDefault="00F6570A" w:rsidP="00DC1E97">
      <w:r>
        <w:separator/>
      </w:r>
    </w:p>
  </w:footnote>
  <w:footnote w:type="continuationSeparator" w:id="0">
    <w:p w:rsidR="00F6570A" w:rsidRDefault="00F6570A" w:rsidP="00DC1E9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B76FC1"/>
    <w:multiLevelType w:val="hybridMultilevel"/>
    <w:tmpl w:val="1F265054"/>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E41"/>
    <w:rsid w:val="0001083A"/>
    <w:rsid w:val="00024C44"/>
    <w:rsid w:val="00037468"/>
    <w:rsid w:val="00095A73"/>
    <w:rsid w:val="000F111D"/>
    <w:rsid w:val="000F6ED8"/>
    <w:rsid w:val="001012D7"/>
    <w:rsid w:val="00124A13"/>
    <w:rsid w:val="00141C24"/>
    <w:rsid w:val="00185D6B"/>
    <w:rsid w:val="001E5E8F"/>
    <w:rsid w:val="00221BFA"/>
    <w:rsid w:val="00284FD4"/>
    <w:rsid w:val="002A7EEB"/>
    <w:rsid w:val="002B1772"/>
    <w:rsid w:val="00341335"/>
    <w:rsid w:val="003732E2"/>
    <w:rsid w:val="0040532D"/>
    <w:rsid w:val="00453514"/>
    <w:rsid w:val="00481290"/>
    <w:rsid w:val="004974F8"/>
    <w:rsid w:val="004C6B1C"/>
    <w:rsid w:val="004E3177"/>
    <w:rsid w:val="005068FC"/>
    <w:rsid w:val="00561C8A"/>
    <w:rsid w:val="00567435"/>
    <w:rsid w:val="00574D7D"/>
    <w:rsid w:val="006035FA"/>
    <w:rsid w:val="00614FEB"/>
    <w:rsid w:val="006D4D59"/>
    <w:rsid w:val="00776D8D"/>
    <w:rsid w:val="0082563C"/>
    <w:rsid w:val="00876075"/>
    <w:rsid w:val="009425A3"/>
    <w:rsid w:val="009F5B87"/>
    <w:rsid w:val="00A021F7"/>
    <w:rsid w:val="00A14EA2"/>
    <w:rsid w:val="00A3229B"/>
    <w:rsid w:val="00A5489B"/>
    <w:rsid w:val="00A8511C"/>
    <w:rsid w:val="00A9258D"/>
    <w:rsid w:val="00AB1160"/>
    <w:rsid w:val="00AC297C"/>
    <w:rsid w:val="00AD5FDE"/>
    <w:rsid w:val="00B31A90"/>
    <w:rsid w:val="00B9095C"/>
    <w:rsid w:val="00BB465E"/>
    <w:rsid w:val="00BC3B5B"/>
    <w:rsid w:val="00C07E41"/>
    <w:rsid w:val="00C16E85"/>
    <w:rsid w:val="00C44009"/>
    <w:rsid w:val="00CB4EED"/>
    <w:rsid w:val="00CD0D7F"/>
    <w:rsid w:val="00CF09A1"/>
    <w:rsid w:val="00CF654A"/>
    <w:rsid w:val="00D26194"/>
    <w:rsid w:val="00D86BE4"/>
    <w:rsid w:val="00D95BFC"/>
    <w:rsid w:val="00D964CE"/>
    <w:rsid w:val="00DC1E97"/>
    <w:rsid w:val="00DC6CC2"/>
    <w:rsid w:val="00DF7CF1"/>
    <w:rsid w:val="00E078D1"/>
    <w:rsid w:val="00E56B81"/>
    <w:rsid w:val="00EC2892"/>
    <w:rsid w:val="00EF1933"/>
    <w:rsid w:val="00F6570A"/>
    <w:rsid w:val="00F76562"/>
    <w:rsid w:val="00FE46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B6655D"/>
  <w15:chartTrackingRefBased/>
  <w15:docId w15:val="{03982FFC-E117-4FDF-B2CE-3EDCFA1BC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E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1E97"/>
    <w:rPr>
      <w:sz w:val="18"/>
      <w:szCs w:val="18"/>
    </w:rPr>
  </w:style>
  <w:style w:type="paragraph" w:styleId="a5">
    <w:name w:val="footer"/>
    <w:basedOn w:val="a"/>
    <w:link w:val="a6"/>
    <w:uiPriority w:val="99"/>
    <w:unhideWhenUsed/>
    <w:rsid w:val="00DC1E97"/>
    <w:pPr>
      <w:tabs>
        <w:tab w:val="center" w:pos="4153"/>
        <w:tab w:val="right" w:pos="8306"/>
      </w:tabs>
      <w:snapToGrid w:val="0"/>
      <w:jc w:val="left"/>
    </w:pPr>
    <w:rPr>
      <w:sz w:val="18"/>
      <w:szCs w:val="18"/>
    </w:rPr>
  </w:style>
  <w:style w:type="character" w:customStyle="1" w:styleId="a6">
    <w:name w:val="页脚 字符"/>
    <w:basedOn w:val="a0"/>
    <w:link w:val="a5"/>
    <w:uiPriority w:val="99"/>
    <w:rsid w:val="00DC1E97"/>
    <w:rPr>
      <w:sz w:val="18"/>
      <w:szCs w:val="18"/>
    </w:rPr>
  </w:style>
  <w:style w:type="paragraph" w:styleId="a7">
    <w:name w:val="List Paragraph"/>
    <w:basedOn w:val="a"/>
    <w:uiPriority w:val="34"/>
    <w:qFormat/>
    <w:rsid w:val="00DF7CF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353</Words>
  <Characters>2013</Characters>
  <Application>Microsoft Office Word</Application>
  <DocSecurity>0</DocSecurity>
  <Lines>16</Lines>
  <Paragraphs>4</Paragraphs>
  <ScaleCrop>false</ScaleCrop>
  <Company/>
  <LinksUpToDate>false</LinksUpToDate>
  <CharactersWithSpaces>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雷婷</dc:creator>
  <cp:keywords/>
  <dc:description/>
  <cp:lastModifiedBy>雷婷</cp:lastModifiedBy>
  <cp:revision>5</cp:revision>
  <dcterms:created xsi:type="dcterms:W3CDTF">2023-11-28T02:40:00Z</dcterms:created>
  <dcterms:modified xsi:type="dcterms:W3CDTF">2023-11-29T07:33:00Z</dcterms:modified>
</cp:coreProperties>
</file>