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重庆三峰环境集团股份有限公司</w:t>
      </w:r>
    </w:p>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所属子企业简介</w:t>
      </w:r>
    </w:p>
    <w:p w:rsidR="00141C24" w:rsidRDefault="00141C24" w:rsidP="00141C24">
      <w:pPr>
        <w:spacing w:line="579" w:lineRule="exact"/>
        <w:rPr>
          <w:rFonts w:ascii="方正仿宋_GBK" w:eastAsia="方正仿宋_GBK"/>
          <w:sz w:val="28"/>
          <w:szCs w:val="28"/>
        </w:rPr>
      </w:pPr>
    </w:p>
    <w:p w:rsidR="00C11270" w:rsidRPr="00C11270" w:rsidRDefault="00C11270" w:rsidP="00C11270">
      <w:pPr>
        <w:pStyle w:val="a5"/>
        <w:numPr>
          <w:ilvl w:val="0"/>
          <w:numId w:val="1"/>
        </w:numPr>
        <w:spacing w:line="579" w:lineRule="exact"/>
        <w:ind w:firstLineChars="0"/>
        <w:rPr>
          <w:rFonts w:ascii="方正仿宋_GBK" w:eastAsia="方正仿宋_GBK"/>
          <w:sz w:val="32"/>
          <w:szCs w:val="32"/>
        </w:rPr>
      </w:pPr>
      <w:r w:rsidRPr="009F5B87">
        <w:rPr>
          <w:rFonts w:ascii="方正楷体_GBK" w:eastAsia="方正楷体_GBK" w:hint="eastAsia"/>
          <w:sz w:val="32"/>
          <w:szCs w:val="32"/>
        </w:rPr>
        <w:t>重庆三峰卡万塔环境产业有限公司</w:t>
      </w:r>
    </w:p>
    <w:p w:rsidR="00C11270" w:rsidRPr="00C11270" w:rsidRDefault="00C11270" w:rsidP="00C11270">
      <w:pPr>
        <w:spacing w:line="579" w:lineRule="exact"/>
        <w:ind w:firstLineChars="200" w:firstLine="640"/>
        <w:rPr>
          <w:rFonts w:ascii="方正仿宋_GBK" w:eastAsia="方正仿宋_GBK" w:hint="eastAsia"/>
          <w:sz w:val="32"/>
          <w:szCs w:val="32"/>
        </w:rPr>
      </w:pPr>
      <w:r w:rsidRPr="00C11270">
        <w:rPr>
          <w:rFonts w:ascii="方正仿宋_GBK" w:eastAsia="方正仿宋_GBK" w:hint="eastAsia"/>
          <w:sz w:val="32"/>
          <w:szCs w:val="32"/>
        </w:rPr>
        <w:t>成立于1998年，是三峰环境集团旗下的全资子公司。公司拥有庞大的专业人才队伍并获得设计、咨询、施工、电力调试、设施运营等多项专业资质，是首批</w:t>
      </w:r>
      <w:bookmarkStart w:id="0" w:name="_GoBack"/>
      <w:bookmarkEnd w:id="0"/>
      <w:r w:rsidRPr="00C11270">
        <w:rPr>
          <w:rFonts w:ascii="方正仿宋_GBK" w:eastAsia="方正仿宋_GBK" w:hint="eastAsia"/>
          <w:sz w:val="32"/>
          <w:szCs w:val="32"/>
        </w:rPr>
        <w:t>国家鼓励发展的重大环保技术装备依托单位，先后被评为国家高新技术企业、重庆市“专精特新”企业、2021重庆制造企业100强，并荣获“重庆市市长质量管理奖”。专业致力于提供垃圾焚烧发电项目EPC总承包、核心装备制造及供货和运营管理服务。</w:t>
      </w:r>
    </w:p>
    <w:p w:rsidR="007C77CD" w:rsidRPr="007C77CD" w:rsidRDefault="00037468"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重庆三峰科技有限公司</w:t>
      </w:r>
    </w:p>
    <w:p w:rsidR="00037468" w:rsidRPr="007C77CD" w:rsidRDefault="00037468"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重庆三峰环境集团股份有限公司</w:t>
      </w:r>
      <w:r w:rsidR="004E636C" w:rsidRPr="007C77CD">
        <w:rPr>
          <w:rFonts w:ascii="方正仿宋_GBK" w:eastAsia="方正仿宋_GBK" w:hint="eastAsia"/>
          <w:sz w:val="32"/>
          <w:szCs w:val="32"/>
        </w:rPr>
        <w:t>旗下</w:t>
      </w:r>
      <w:r w:rsidRPr="007C77CD">
        <w:rPr>
          <w:rFonts w:ascii="方正仿宋_GBK" w:eastAsia="方正仿宋_GBK" w:hint="eastAsia"/>
          <w:sz w:val="32"/>
          <w:szCs w:val="32"/>
        </w:rPr>
        <w:t>的核心工程技术子公司，专业致力于提供高浓度有机废水综合处理及资源化利用解决方案、膜产品开发及成套设备，是集设计、施工、运营管理于一体的新型环保企业。</w:t>
      </w:r>
    </w:p>
    <w:p w:rsidR="007C77CD" w:rsidRPr="007C77CD" w:rsidRDefault="00BC3B5B"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重庆市万州区三峰环保发电有限公司</w:t>
      </w:r>
    </w:p>
    <w:p w:rsidR="00DF7CF1" w:rsidRPr="007C77CD" w:rsidRDefault="00BC3B5B"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三峰环境集团在三峡库区投资建设的首座垃圾焚烧发电厂，位于重庆市万州区新田镇五溪村，占地面积为87亩，建设了2台400t/d炉排式垃圾焚烧炉，于2014年底建成投产。</w:t>
      </w:r>
    </w:p>
    <w:p w:rsidR="007C77CD" w:rsidRPr="007C77CD" w:rsidRDefault="002A7EEB"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汕尾三峰环保发电有限公司</w:t>
      </w:r>
    </w:p>
    <w:p w:rsidR="002A7EEB" w:rsidRPr="007C77CD" w:rsidRDefault="002A7EEB"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成立于2011年，主要投建运营项目</w:t>
      </w:r>
      <w:r w:rsidR="00A3229B" w:rsidRPr="007C77CD">
        <w:rPr>
          <w:rFonts w:ascii="方正仿宋_GBK" w:eastAsia="方正仿宋_GBK" w:hint="eastAsia"/>
          <w:sz w:val="32"/>
          <w:szCs w:val="32"/>
        </w:rPr>
        <w:t>包括</w:t>
      </w:r>
      <w:r w:rsidRPr="007C77CD">
        <w:rPr>
          <w:rFonts w:ascii="方正仿宋_GBK" w:eastAsia="方正仿宋_GBK" w:hint="eastAsia"/>
          <w:sz w:val="32"/>
          <w:szCs w:val="32"/>
        </w:rPr>
        <w:t>汕尾市生活垃圾无害化处理中心项目</w:t>
      </w:r>
      <w:r w:rsidR="00A3229B" w:rsidRPr="007C77CD">
        <w:rPr>
          <w:rFonts w:ascii="方正仿宋_GBK" w:eastAsia="方正仿宋_GBK" w:hint="eastAsia"/>
          <w:sz w:val="32"/>
          <w:szCs w:val="32"/>
        </w:rPr>
        <w:t>、汕尾市城区生活垃圾压缩二次转运</w:t>
      </w:r>
      <w:r w:rsidR="00A3229B" w:rsidRPr="007C77CD">
        <w:rPr>
          <w:rFonts w:ascii="方正仿宋_GBK" w:eastAsia="方正仿宋_GBK" w:hint="eastAsia"/>
          <w:sz w:val="32"/>
          <w:szCs w:val="32"/>
        </w:rPr>
        <w:lastRenderedPageBreak/>
        <w:t>项目、陆河县生活垃圾压缩转运项目，总投资约11亿元。服务范围包括汕尾市城区、海丰县、陆丰市、陆河县、红海湾经济开发区等</w:t>
      </w:r>
      <w:r w:rsidRPr="007C77CD">
        <w:rPr>
          <w:rFonts w:ascii="方正仿宋_GBK" w:eastAsia="方正仿宋_GBK" w:hint="eastAsia"/>
          <w:sz w:val="32"/>
          <w:szCs w:val="32"/>
        </w:rPr>
        <w:t>。</w:t>
      </w:r>
    </w:p>
    <w:p w:rsidR="007C77CD" w:rsidRPr="007C77CD" w:rsidRDefault="00221BFA"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重庆市涪陵区三峰环保发电有限公司</w:t>
      </w:r>
    </w:p>
    <w:p w:rsidR="00221BFA" w:rsidRPr="007C77CD" w:rsidRDefault="00221BFA"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位于重庆市涪陵区石沱镇天府路8号，负责处理涪陵、长寿两区生活垃圾，设计总规模为日处理生活垃圾1500吨，其中一期工程设计规模为1000吨／日，配置2台500吨/日炉排焚烧炉，1台18兆瓦汽轮发电机组。</w:t>
      </w:r>
    </w:p>
    <w:p w:rsidR="007C77CD" w:rsidRPr="007C77CD" w:rsidRDefault="00BC3B5B"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重庆市綦江区三峰环保发电有限公司</w:t>
      </w:r>
    </w:p>
    <w:p w:rsidR="00BC3B5B" w:rsidRPr="007C77CD" w:rsidRDefault="00BC3B5B"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于2016年3月注册设立</w:t>
      </w:r>
      <w:r w:rsidR="004E636C" w:rsidRPr="007C77CD">
        <w:rPr>
          <w:rFonts w:ascii="方正仿宋_GBK" w:eastAsia="方正仿宋_GBK" w:hint="eastAsia"/>
          <w:sz w:val="32"/>
          <w:szCs w:val="32"/>
        </w:rPr>
        <w:t>为三峰环境集团旗下的</w:t>
      </w:r>
      <w:r w:rsidRPr="007C77CD">
        <w:rPr>
          <w:rFonts w:ascii="方正仿宋_GBK" w:eastAsia="方正仿宋_GBK" w:hint="eastAsia"/>
          <w:sz w:val="32"/>
          <w:szCs w:val="32"/>
        </w:rPr>
        <w:t>全资子公司，建设用地83亩，配置2</w:t>
      </w:r>
      <w:r w:rsidR="00A9258D" w:rsidRPr="007C77CD">
        <w:rPr>
          <w:rFonts w:ascii="方正仿宋_GBK" w:eastAsia="方正仿宋_GBK" w:hint="eastAsia"/>
          <w:sz w:val="32"/>
          <w:szCs w:val="32"/>
        </w:rPr>
        <w:t>台</w:t>
      </w:r>
      <w:r w:rsidRPr="007C77CD">
        <w:rPr>
          <w:rFonts w:ascii="方正仿宋_GBK" w:eastAsia="方正仿宋_GBK" w:hint="eastAsia"/>
          <w:sz w:val="32"/>
          <w:szCs w:val="32"/>
        </w:rPr>
        <w:t>500吨/</w:t>
      </w:r>
      <w:r w:rsidR="00A9258D" w:rsidRPr="007C77CD">
        <w:rPr>
          <w:rFonts w:ascii="方正仿宋_GBK" w:eastAsia="方正仿宋_GBK" w:hint="eastAsia"/>
          <w:sz w:val="32"/>
          <w:szCs w:val="32"/>
        </w:rPr>
        <w:t>天的</w:t>
      </w:r>
      <w:r w:rsidRPr="007C77CD">
        <w:rPr>
          <w:rFonts w:ascii="方正仿宋_GBK" w:eastAsia="方正仿宋_GBK" w:hint="eastAsia"/>
          <w:sz w:val="32"/>
          <w:szCs w:val="32"/>
        </w:rPr>
        <w:t>机械炉排焚烧炉和1</w:t>
      </w:r>
      <w:r w:rsidR="00A9258D" w:rsidRPr="007C77CD">
        <w:rPr>
          <w:rFonts w:ascii="方正仿宋_GBK" w:eastAsia="方正仿宋_GBK" w:hint="eastAsia"/>
          <w:sz w:val="32"/>
          <w:szCs w:val="32"/>
        </w:rPr>
        <w:t>台</w:t>
      </w:r>
      <w:r w:rsidRPr="007C77CD">
        <w:rPr>
          <w:rFonts w:ascii="方正仿宋_GBK" w:eastAsia="方正仿宋_GBK" w:hint="eastAsia"/>
          <w:sz w:val="32"/>
          <w:szCs w:val="32"/>
        </w:rPr>
        <w:t>25MW纯凝汽轮发电机组。于2021年12月份建成投产，实现綦江、万盛、南川三个区域生活垃圾处理的“减量化、资源化、无害化”。</w:t>
      </w:r>
    </w:p>
    <w:p w:rsidR="007C77CD" w:rsidRDefault="00A8511C"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泰兴市三峰环保能源有限公司</w:t>
      </w:r>
    </w:p>
    <w:p w:rsidR="00A8511C" w:rsidRDefault="00A8511C"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由三峰环境集团与江苏泰能集团共同组建的一家热电联产与城市生活垃圾专业处置企业，日处理生活垃圾达到800吨。公司地处江苏省泰兴经济开发区内，前身为泰兴卡万塔沿江热电有限公司；2016年3月股权置换，更名为泰兴市三峰环保能源有限公司。</w:t>
      </w:r>
    </w:p>
    <w:p w:rsidR="002F0460" w:rsidRPr="002F0460" w:rsidRDefault="002F0460" w:rsidP="002F0460">
      <w:pPr>
        <w:pStyle w:val="a5"/>
        <w:numPr>
          <w:ilvl w:val="0"/>
          <w:numId w:val="1"/>
        </w:numPr>
        <w:spacing w:line="579" w:lineRule="exact"/>
        <w:ind w:firstLineChars="0"/>
        <w:rPr>
          <w:rFonts w:ascii="方正仿宋_GBK" w:eastAsia="方正仿宋_GBK"/>
          <w:sz w:val="32"/>
          <w:szCs w:val="32"/>
        </w:rPr>
      </w:pPr>
      <w:r w:rsidRPr="00776D8D">
        <w:rPr>
          <w:rFonts w:ascii="方正楷体_GBK" w:eastAsia="方正楷体_GBK" w:hint="eastAsia"/>
          <w:sz w:val="32"/>
          <w:szCs w:val="32"/>
        </w:rPr>
        <w:t>重庆黔江三峰环保产业发展有限公司</w:t>
      </w:r>
    </w:p>
    <w:p w:rsidR="002F0460" w:rsidRPr="002F0460" w:rsidRDefault="002F0460" w:rsidP="002F0460">
      <w:pPr>
        <w:spacing w:line="579" w:lineRule="exact"/>
        <w:ind w:firstLineChars="200" w:firstLine="640"/>
        <w:rPr>
          <w:rFonts w:ascii="方正仿宋_GBK" w:eastAsia="方正仿宋_GBK"/>
          <w:sz w:val="32"/>
          <w:szCs w:val="32"/>
        </w:rPr>
      </w:pPr>
      <w:r w:rsidRPr="002F0460">
        <w:rPr>
          <w:rFonts w:ascii="方正仿宋_GBK" w:eastAsia="方正仿宋_GBK" w:hint="eastAsia"/>
          <w:sz w:val="32"/>
          <w:szCs w:val="32"/>
        </w:rPr>
        <w:t>三峰环境集团</w:t>
      </w:r>
      <w:r>
        <w:rPr>
          <w:rFonts w:ascii="方正仿宋_GBK" w:eastAsia="方正仿宋_GBK" w:hint="eastAsia"/>
          <w:sz w:val="32"/>
          <w:szCs w:val="32"/>
        </w:rPr>
        <w:t>旗下</w:t>
      </w:r>
      <w:r w:rsidRPr="002F0460">
        <w:rPr>
          <w:rFonts w:ascii="方正仿宋_GBK" w:eastAsia="方正仿宋_GBK" w:hint="eastAsia"/>
          <w:sz w:val="32"/>
          <w:szCs w:val="32"/>
        </w:rPr>
        <w:t>的全资子公司，注册资本金1亿元，负责投资、建设、运营黔江区环保产业园，项目总投资近20亿元。黔江区环保产业园包括一般工业固废填埋场、生活垃</w:t>
      </w:r>
      <w:r w:rsidRPr="002F0460">
        <w:rPr>
          <w:rFonts w:ascii="方正仿宋_GBK" w:eastAsia="方正仿宋_GBK" w:hint="eastAsia"/>
          <w:sz w:val="32"/>
          <w:szCs w:val="32"/>
        </w:rPr>
        <w:lastRenderedPageBreak/>
        <w:t>圾焚烧发电、市政污泥处理、危险废物填埋等11个项目。</w:t>
      </w:r>
    </w:p>
    <w:p w:rsidR="007C77CD" w:rsidRPr="007C77CD" w:rsidRDefault="00BC3B5B"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重庆三峰城市环境服务有限公司</w:t>
      </w:r>
    </w:p>
    <w:p w:rsidR="00574D7D" w:rsidRPr="007C77CD" w:rsidRDefault="00BC3B5B"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成立于2018年，主营业务为城乡环卫一体化投资运营、垃圾资源化利用、智能环卫装备集成供应、智慧城市管理、智慧工厂管家，是三峰环境集团固废处置产业补链强链、打造环保新产业的重要组成部分。</w:t>
      </w:r>
    </w:p>
    <w:p w:rsidR="007C77CD" w:rsidRPr="007C77CD" w:rsidRDefault="0001083A"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浦江三峰环保能源有限公司</w:t>
      </w:r>
    </w:p>
    <w:p w:rsidR="00BC3B5B" w:rsidRPr="007C77CD" w:rsidRDefault="0001083A"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生活垃圾处理规模为800吨/日，配置2台日处理垃圾400吨的焚烧炉和1台18MW汽轮发电机组，协同处置60吨/</w:t>
      </w:r>
      <w:r w:rsidR="00A9258D" w:rsidRPr="007C77CD">
        <w:rPr>
          <w:rFonts w:ascii="方正仿宋_GBK" w:eastAsia="方正仿宋_GBK" w:hint="eastAsia"/>
          <w:sz w:val="32"/>
          <w:szCs w:val="32"/>
        </w:rPr>
        <w:t>日的餐厨垃圾</w:t>
      </w:r>
      <w:r w:rsidRPr="007C77CD">
        <w:rPr>
          <w:rFonts w:ascii="方正仿宋_GBK" w:eastAsia="方正仿宋_GBK" w:hint="eastAsia"/>
          <w:sz w:val="32"/>
          <w:szCs w:val="32"/>
        </w:rPr>
        <w:t>渗滤液。自2020年投入运行以来总体生产经营形势良好，设备运行稳定，未发生安全、环保生产事故，未收到环保督办单。</w:t>
      </w:r>
    </w:p>
    <w:p w:rsidR="007C77CD" w:rsidRPr="007C77CD" w:rsidRDefault="0001083A"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营山三峰环保能源有限公司</w:t>
      </w:r>
    </w:p>
    <w:p w:rsidR="0001083A" w:rsidRPr="007C77CD" w:rsidRDefault="0001083A"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成立于2019年5月9日，运营南充市营（山）蓬（安）仪（陇）三县城镇废弃物集中处置项目，设计日处理生活垃圾900吨，项目于2020年11月28日并网发电，2021年4月1日起正式商业运行。</w:t>
      </w:r>
    </w:p>
    <w:p w:rsidR="007C77CD" w:rsidRPr="007C77CD" w:rsidRDefault="00BC3B5B"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诸暨三峰环保能源有限公司</w:t>
      </w:r>
    </w:p>
    <w:p w:rsidR="00BC3B5B" w:rsidRPr="007C77CD" w:rsidRDefault="007C77CD" w:rsidP="007C77CD">
      <w:pPr>
        <w:spacing w:line="579" w:lineRule="exact"/>
        <w:ind w:firstLineChars="200" w:firstLine="640"/>
        <w:rPr>
          <w:rFonts w:ascii="方正仿宋_GBK" w:eastAsia="方正仿宋_GBK"/>
          <w:sz w:val="32"/>
          <w:szCs w:val="32"/>
        </w:rPr>
      </w:pPr>
      <w:r>
        <w:rPr>
          <w:rFonts w:ascii="方正仿宋_GBK" w:eastAsia="方正仿宋_GBK" w:hint="eastAsia"/>
          <w:sz w:val="32"/>
          <w:szCs w:val="32"/>
        </w:rPr>
        <w:t>由</w:t>
      </w:r>
      <w:r w:rsidR="00BC3B5B" w:rsidRPr="007C77CD">
        <w:rPr>
          <w:rFonts w:ascii="方正仿宋_GBK" w:eastAsia="方正仿宋_GBK" w:hint="eastAsia"/>
          <w:sz w:val="32"/>
          <w:szCs w:val="32"/>
        </w:rPr>
        <w:t>重庆三峰环境集团股份有限公司和诸暨市基础设施投资基金有限公司共同出资成立的国有合资公司，全面负责诸暨市浬浦垃圾无害化处理中心项目的投资、建设和运营</w:t>
      </w:r>
      <w:r w:rsidR="00A9258D" w:rsidRPr="007C77CD">
        <w:rPr>
          <w:rFonts w:ascii="方正仿宋_GBK" w:eastAsia="方正仿宋_GBK" w:hint="eastAsia"/>
          <w:sz w:val="32"/>
          <w:szCs w:val="32"/>
        </w:rPr>
        <w:t>，日处理生活垃圾350吨</w:t>
      </w:r>
      <w:r w:rsidR="00BC3B5B" w:rsidRPr="007C77CD">
        <w:rPr>
          <w:rFonts w:ascii="方正仿宋_GBK" w:eastAsia="方正仿宋_GBK" w:hint="eastAsia"/>
          <w:sz w:val="32"/>
          <w:szCs w:val="32"/>
        </w:rPr>
        <w:t>。</w:t>
      </w:r>
    </w:p>
    <w:p w:rsidR="007C77CD" w:rsidRPr="007C77CD" w:rsidRDefault="00BC3B5B"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会东三峰环保能源发电有限公司</w:t>
      </w:r>
    </w:p>
    <w:p w:rsidR="00E56B81" w:rsidRPr="007C77CD" w:rsidRDefault="00BC3B5B"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三峰环境集团</w:t>
      </w:r>
      <w:r w:rsidR="00A9258D" w:rsidRPr="007C77CD">
        <w:rPr>
          <w:rFonts w:ascii="方正仿宋_GBK" w:eastAsia="方正仿宋_GBK" w:hint="eastAsia"/>
          <w:sz w:val="32"/>
          <w:szCs w:val="32"/>
        </w:rPr>
        <w:t>旗下的</w:t>
      </w:r>
      <w:r w:rsidRPr="007C77CD">
        <w:rPr>
          <w:rFonts w:ascii="方正仿宋_GBK" w:eastAsia="方正仿宋_GBK" w:hint="eastAsia"/>
          <w:sz w:val="32"/>
          <w:szCs w:val="32"/>
        </w:rPr>
        <w:t>全资子公司，位于会东县姜州镇中</w:t>
      </w:r>
      <w:r w:rsidRPr="007C77CD">
        <w:rPr>
          <w:rFonts w:ascii="方正仿宋_GBK" w:eastAsia="方正仿宋_GBK" w:hint="eastAsia"/>
          <w:sz w:val="32"/>
          <w:szCs w:val="32"/>
        </w:rPr>
        <w:lastRenderedPageBreak/>
        <w:t>和村三组，占地面积102亩，总建筑面积18773平方米，总投资3.6782亿元。公司已建成一条日处理生活垃圾600T的焚烧线，配置一台15MW汽轮发电机组，项目于2022年3月27</w:t>
      </w:r>
      <w:r w:rsidR="00A9258D" w:rsidRPr="007C77CD">
        <w:rPr>
          <w:rFonts w:ascii="方正仿宋_GBK" w:eastAsia="方正仿宋_GBK" w:hint="eastAsia"/>
          <w:sz w:val="32"/>
          <w:szCs w:val="32"/>
        </w:rPr>
        <w:t>日顺利实现机组并网，</w:t>
      </w:r>
      <w:r w:rsidRPr="007C77CD">
        <w:rPr>
          <w:rFonts w:ascii="方正仿宋_GBK" w:eastAsia="方正仿宋_GBK" w:hint="eastAsia"/>
          <w:sz w:val="32"/>
          <w:szCs w:val="32"/>
        </w:rPr>
        <w:t>集中处理会东、会理、宁南三县、市城乡生活垃圾。</w:t>
      </w:r>
    </w:p>
    <w:p w:rsidR="007C77CD" w:rsidRPr="007C77CD" w:rsidRDefault="00BC3B5B"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重庆合川三峰新能源发电有限公司</w:t>
      </w:r>
    </w:p>
    <w:p w:rsidR="00574D7D" w:rsidRPr="007C77CD" w:rsidRDefault="00BC3B5B"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成立于2020年5月15日，系三峰环境集团</w:t>
      </w:r>
      <w:r w:rsidR="00DC6CC2" w:rsidRPr="007C77CD">
        <w:rPr>
          <w:rFonts w:ascii="方正仿宋_GBK" w:eastAsia="方正仿宋_GBK" w:hint="eastAsia"/>
          <w:sz w:val="32"/>
          <w:szCs w:val="32"/>
        </w:rPr>
        <w:t>旗下的</w:t>
      </w:r>
      <w:r w:rsidRPr="007C77CD">
        <w:rPr>
          <w:rFonts w:ascii="方正仿宋_GBK" w:eastAsia="方正仿宋_GBK" w:hint="eastAsia"/>
          <w:sz w:val="32"/>
          <w:szCs w:val="32"/>
        </w:rPr>
        <w:t>控股子公司，坐落于合川区狮滩镇，负责处理量1000吨/日的生活垃圾焚烧发电项目与5吨/日的医疗废物处理项目的生产运行。</w:t>
      </w:r>
    </w:p>
    <w:p w:rsidR="007C77CD" w:rsidRPr="007C77CD" w:rsidRDefault="0001083A"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重庆荣昌三峰新能源发电有限公司</w:t>
      </w:r>
    </w:p>
    <w:p w:rsidR="00481290" w:rsidRPr="007C77CD" w:rsidRDefault="0001083A"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位于荣昌区广富工业园区内，占地面积约为75.48亩。主要从事荣昌区“垃圾焚烧项目”的投资、建设、运营及维护等工作。设计处理规模为900吨/日，一期建设600吨/日垃圾焚烧线。</w:t>
      </w:r>
    </w:p>
    <w:p w:rsidR="007C77CD" w:rsidRPr="007C77CD" w:rsidRDefault="00D95BFC"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重庆新离子环境科技有限公司</w:t>
      </w:r>
    </w:p>
    <w:p w:rsidR="00D95BFC" w:rsidRPr="007C77CD" w:rsidRDefault="00D95BFC"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致力于环保创新技术研发及技术成果转化应用，聚焦解决生活垃圾焚烧发电行业及其他环保产业领域末端固、液、气“三废”深度治理问题，为行业瓶颈问题的解决提供成熟优选方案。</w:t>
      </w:r>
    </w:p>
    <w:p w:rsidR="007C77CD" w:rsidRPr="007C77CD" w:rsidRDefault="00481290"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葫芦岛三峰新能源有限公司</w:t>
      </w:r>
    </w:p>
    <w:p w:rsidR="00BC3B5B" w:rsidRPr="007C77CD" w:rsidRDefault="00481290"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位于辽宁省葫芦岛市西部绥中县大台山果树农场，占地97.8亩，</w:t>
      </w:r>
      <w:r w:rsidR="00DC6CC2" w:rsidRPr="007C77CD">
        <w:rPr>
          <w:rFonts w:ascii="方正仿宋_GBK" w:eastAsia="方正仿宋_GBK" w:hint="eastAsia"/>
          <w:sz w:val="32"/>
          <w:szCs w:val="32"/>
        </w:rPr>
        <w:t>设计为</w:t>
      </w:r>
      <w:r w:rsidRPr="007C77CD">
        <w:rPr>
          <w:rFonts w:ascii="方正仿宋_GBK" w:eastAsia="方正仿宋_GBK" w:hint="eastAsia"/>
          <w:sz w:val="32"/>
          <w:szCs w:val="32"/>
        </w:rPr>
        <w:t>日处理900吨的生活垃圾焚烧发电厂，一期采用1</w:t>
      </w:r>
      <w:r w:rsidR="00DC6CC2" w:rsidRPr="007C77CD">
        <w:rPr>
          <w:rFonts w:ascii="方正仿宋_GBK" w:eastAsia="方正仿宋_GBK" w:hint="eastAsia"/>
          <w:sz w:val="32"/>
          <w:szCs w:val="32"/>
        </w:rPr>
        <w:t>台</w:t>
      </w:r>
      <w:r w:rsidRPr="007C77CD">
        <w:rPr>
          <w:rFonts w:ascii="方正仿宋_GBK" w:eastAsia="方正仿宋_GBK" w:hint="eastAsia"/>
          <w:sz w:val="32"/>
          <w:szCs w:val="32"/>
        </w:rPr>
        <w:t>600t/d</w:t>
      </w:r>
      <w:r w:rsidR="00DC6CC2" w:rsidRPr="007C77CD">
        <w:rPr>
          <w:rFonts w:ascii="方正仿宋_GBK" w:eastAsia="方正仿宋_GBK" w:hint="eastAsia"/>
          <w:sz w:val="32"/>
          <w:szCs w:val="32"/>
        </w:rPr>
        <w:t>的焚烧线和</w:t>
      </w:r>
      <w:r w:rsidRPr="007C77CD">
        <w:rPr>
          <w:rFonts w:ascii="方正仿宋_GBK" w:eastAsia="方正仿宋_GBK" w:hint="eastAsia"/>
          <w:sz w:val="32"/>
          <w:szCs w:val="32"/>
        </w:rPr>
        <w:t>一套15MW凝汽式汽轮发电机</w:t>
      </w:r>
      <w:r w:rsidRPr="007C77CD">
        <w:rPr>
          <w:rFonts w:ascii="方正仿宋_GBK" w:eastAsia="方正仿宋_GBK" w:hint="eastAsia"/>
          <w:sz w:val="32"/>
          <w:szCs w:val="32"/>
        </w:rPr>
        <w:lastRenderedPageBreak/>
        <w:t>组；二期增加一条300t/d的焚烧线和一套7.5MW凝汽式汽轮发电机组，预计2023年12月份建成投产</w:t>
      </w:r>
      <w:r w:rsidR="00DC6CC2" w:rsidRPr="007C77CD">
        <w:rPr>
          <w:rFonts w:ascii="方正仿宋_GBK" w:eastAsia="方正仿宋_GBK" w:hint="eastAsia"/>
          <w:sz w:val="32"/>
          <w:szCs w:val="32"/>
        </w:rPr>
        <w:t>。</w:t>
      </w:r>
    </w:p>
    <w:p w:rsidR="007C77CD" w:rsidRPr="007C77CD" w:rsidRDefault="00561C8A" w:rsidP="007C77CD">
      <w:pPr>
        <w:pStyle w:val="a5"/>
        <w:numPr>
          <w:ilvl w:val="0"/>
          <w:numId w:val="1"/>
        </w:numPr>
        <w:spacing w:line="579" w:lineRule="exact"/>
        <w:ind w:firstLine="640"/>
        <w:rPr>
          <w:rFonts w:ascii="方正仿宋_GBK" w:eastAsia="方正仿宋_GBK"/>
          <w:sz w:val="32"/>
          <w:szCs w:val="32"/>
        </w:rPr>
      </w:pPr>
      <w:r w:rsidRPr="003732E2">
        <w:rPr>
          <w:rFonts w:ascii="方正楷体_GBK" w:eastAsia="方正楷体_GBK" w:hint="eastAsia"/>
          <w:sz w:val="32"/>
          <w:szCs w:val="32"/>
        </w:rPr>
        <w:t>重庆三峰夔门新能源有限公司</w:t>
      </w:r>
    </w:p>
    <w:p w:rsidR="00E56B81" w:rsidRPr="007C77CD" w:rsidRDefault="00DC6CC2" w:rsidP="007C77CD">
      <w:pPr>
        <w:spacing w:line="579" w:lineRule="exact"/>
        <w:ind w:firstLineChars="200" w:firstLine="640"/>
        <w:rPr>
          <w:rFonts w:ascii="方正仿宋_GBK" w:eastAsia="方正仿宋_GBK"/>
          <w:sz w:val="32"/>
          <w:szCs w:val="32"/>
        </w:rPr>
      </w:pPr>
      <w:r w:rsidRPr="007C77CD">
        <w:rPr>
          <w:rFonts w:ascii="方正仿宋_GBK" w:eastAsia="方正仿宋_GBK" w:hint="eastAsia"/>
          <w:sz w:val="32"/>
          <w:szCs w:val="32"/>
        </w:rPr>
        <w:t>三峰环境集团旗下的控股子公司，也是重庆</w:t>
      </w:r>
      <w:r w:rsidR="00561C8A" w:rsidRPr="007C77CD">
        <w:rPr>
          <w:rFonts w:ascii="方正仿宋_GBK" w:eastAsia="方正仿宋_GBK" w:hint="eastAsia"/>
          <w:sz w:val="32"/>
          <w:szCs w:val="32"/>
        </w:rPr>
        <w:t>市级重点环保项目</w:t>
      </w:r>
      <w:r w:rsidRPr="007C77CD">
        <w:rPr>
          <w:rFonts w:ascii="方正仿宋_GBK" w:eastAsia="方正仿宋_GBK" w:hint="eastAsia"/>
          <w:sz w:val="32"/>
          <w:szCs w:val="32"/>
        </w:rPr>
        <w:t>、</w:t>
      </w:r>
      <w:r w:rsidR="00561C8A" w:rsidRPr="007C77CD">
        <w:rPr>
          <w:rFonts w:ascii="方正仿宋_GBK" w:eastAsia="方正仿宋_GBK" w:hint="eastAsia"/>
          <w:sz w:val="32"/>
          <w:szCs w:val="32"/>
        </w:rPr>
        <w:t>奉节县重大民生工程和发展工程，总投资近五个亿，总规模1000吨/天（其中一期750吨/天）。公司致力于打造成为渝东北乃至三峡库区的一张靓丽的环保名片。</w:t>
      </w:r>
    </w:p>
    <w:p w:rsidR="00BC3B5B" w:rsidRPr="003732E2" w:rsidRDefault="00BC3B5B" w:rsidP="007C77CD">
      <w:pPr>
        <w:spacing w:line="579" w:lineRule="exact"/>
        <w:ind w:firstLineChars="200" w:firstLine="640"/>
        <w:rPr>
          <w:rFonts w:ascii="方正仿宋_GBK" w:eastAsia="方正仿宋_GBK"/>
          <w:sz w:val="32"/>
          <w:szCs w:val="32"/>
        </w:rPr>
      </w:pPr>
    </w:p>
    <w:sectPr w:rsidR="00BC3B5B" w:rsidRPr="003732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43F1" w:rsidRDefault="00E843F1" w:rsidP="00DC1E97">
      <w:r>
        <w:separator/>
      </w:r>
    </w:p>
  </w:endnote>
  <w:endnote w:type="continuationSeparator" w:id="0">
    <w:p w:rsidR="00E843F1" w:rsidRDefault="00E843F1"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方正楷体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43F1" w:rsidRDefault="00E843F1" w:rsidP="00DC1E97">
      <w:r>
        <w:separator/>
      </w:r>
    </w:p>
  </w:footnote>
  <w:footnote w:type="continuationSeparator" w:id="0">
    <w:p w:rsidR="00E843F1" w:rsidRDefault="00E843F1" w:rsidP="00DC1E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FB76FC1"/>
    <w:multiLevelType w:val="hybridMultilevel"/>
    <w:tmpl w:val="FC805926"/>
    <w:lvl w:ilvl="0" w:tplc="84A42F3A">
      <w:start w:val="1"/>
      <w:numFmt w:val="chineseCountingThousand"/>
      <w:suff w:val="nothing"/>
      <w:lvlText w:val="%1、"/>
      <w:lvlJc w:val="left"/>
      <w:pPr>
        <w:ind w:left="0" w:firstLine="560"/>
      </w:pPr>
      <w:rPr>
        <w:rFonts w:ascii="方正楷体_GBK" w:eastAsia="方正楷体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41"/>
    <w:rsid w:val="0001083A"/>
    <w:rsid w:val="00037468"/>
    <w:rsid w:val="000A7789"/>
    <w:rsid w:val="00124A13"/>
    <w:rsid w:val="00141C24"/>
    <w:rsid w:val="001E5E8F"/>
    <w:rsid w:val="002106B7"/>
    <w:rsid w:val="00221BFA"/>
    <w:rsid w:val="00246A74"/>
    <w:rsid w:val="002A7EEB"/>
    <w:rsid w:val="002B1772"/>
    <w:rsid w:val="002F0460"/>
    <w:rsid w:val="00341335"/>
    <w:rsid w:val="003732E2"/>
    <w:rsid w:val="00453514"/>
    <w:rsid w:val="00481290"/>
    <w:rsid w:val="004C6B1C"/>
    <w:rsid w:val="004E636C"/>
    <w:rsid w:val="005068FC"/>
    <w:rsid w:val="00561C8A"/>
    <w:rsid w:val="00567435"/>
    <w:rsid w:val="00574D7D"/>
    <w:rsid w:val="006035FA"/>
    <w:rsid w:val="006D4D59"/>
    <w:rsid w:val="007C77CD"/>
    <w:rsid w:val="00A3229B"/>
    <w:rsid w:val="00A5489B"/>
    <w:rsid w:val="00A8511C"/>
    <w:rsid w:val="00A9258D"/>
    <w:rsid w:val="00AB1160"/>
    <w:rsid w:val="00B9095C"/>
    <w:rsid w:val="00BB465E"/>
    <w:rsid w:val="00BC3B5B"/>
    <w:rsid w:val="00C07E41"/>
    <w:rsid w:val="00C11270"/>
    <w:rsid w:val="00CB4EED"/>
    <w:rsid w:val="00CF09A1"/>
    <w:rsid w:val="00D86BE4"/>
    <w:rsid w:val="00D95BFC"/>
    <w:rsid w:val="00DC1E97"/>
    <w:rsid w:val="00DC6CC2"/>
    <w:rsid w:val="00DF7CF1"/>
    <w:rsid w:val="00E078D1"/>
    <w:rsid w:val="00E56B81"/>
    <w:rsid w:val="00E843F1"/>
    <w:rsid w:val="00EC5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C1E97"/>
    <w:rPr>
      <w:sz w:val="18"/>
      <w:szCs w:val="18"/>
    </w:rPr>
  </w:style>
  <w:style w:type="paragraph" w:styleId="a4">
    <w:name w:val="footer"/>
    <w:basedOn w:val="a"/>
    <w:link w:val="Char0"/>
    <w:uiPriority w:val="99"/>
    <w:unhideWhenUsed/>
    <w:rsid w:val="00DC1E97"/>
    <w:pPr>
      <w:tabs>
        <w:tab w:val="center" w:pos="4153"/>
        <w:tab w:val="right" w:pos="8306"/>
      </w:tabs>
      <w:snapToGrid w:val="0"/>
      <w:jc w:val="left"/>
    </w:pPr>
    <w:rPr>
      <w:sz w:val="18"/>
      <w:szCs w:val="18"/>
    </w:rPr>
  </w:style>
  <w:style w:type="character" w:customStyle="1" w:styleId="Char0">
    <w:name w:val="页脚 Char"/>
    <w:basedOn w:val="a0"/>
    <w:link w:val="a4"/>
    <w:uiPriority w:val="99"/>
    <w:rsid w:val="00DC1E97"/>
    <w:rPr>
      <w:sz w:val="18"/>
      <w:szCs w:val="18"/>
    </w:rPr>
  </w:style>
  <w:style w:type="paragraph" w:styleId="a5">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334</Words>
  <Characters>1905</Characters>
  <Application>Microsoft Office Word</Application>
  <DocSecurity>0</DocSecurity>
  <Lines>15</Lines>
  <Paragraphs>4</Paragraphs>
  <ScaleCrop>false</ScaleCrop>
  <Company/>
  <LinksUpToDate>false</LinksUpToDate>
  <CharactersWithSpaces>2235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6</cp:revision>
  <dcterms:created xsi:type="dcterms:W3CDTF">2023-03-29T06:44:00Z</dcterms:created>
  <dcterms:modified xsi:type="dcterms:W3CDTF">2023-04-04T01:53:00Z</dcterms:modified>
</cp:coreProperties>
</file>